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D62" w:rsidRPr="00820D62" w:rsidRDefault="00820D62" w:rsidP="00820D62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20D62">
        <w:rPr>
          <w:rFonts w:ascii="Times New Roman" w:hAnsi="Times New Roman" w:cs="Times New Roman"/>
          <w:b/>
          <w:sz w:val="28"/>
          <w:szCs w:val="28"/>
        </w:rPr>
        <w:t xml:space="preserve">Anexo </w:t>
      </w:r>
      <w:r w:rsidR="00232300">
        <w:rPr>
          <w:rFonts w:ascii="Times New Roman" w:hAnsi="Times New Roman" w:cs="Times New Roman"/>
          <w:b/>
          <w:sz w:val="28"/>
          <w:szCs w:val="28"/>
        </w:rPr>
        <w:t>8</w:t>
      </w:r>
      <w:r w:rsidRPr="00820D62">
        <w:rPr>
          <w:rFonts w:ascii="Times New Roman" w:hAnsi="Times New Roman" w:cs="Times New Roman"/>
          <w:b/>
          <w:sz w:val="28"/>
          <w:szCs w:val="28"/>
        </w:rPr>
        <w:t xml:space="preserve">. Guião de Entrevista a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Graeme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Pulleyn</w:t>
      </w:r>
      <w:proofErr w:type="spellEnd"/>
    </w:p>
    <w:p w:rsidR="00B16C6D" w:rsidRDefault="00B16C6D" w:rsidP="00820D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D62" w:rsidRPr="00820D62" w:rsidRDefault="00820D62" w:rsidP="00820D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D62">
        <w:rPr>
          <w:rFonts w:ascii="Times New Roman" w:hAnsi="Times New Roman" w:cs="Times New Roman"/>
          <w:b/>
          <w:sz w:val="24"/>
          <w:szCs w:val="24"/>
        </w:rPr>
        <w:t>Guião de Entrevista</w:t>
      </w:r>
    </w:p>
    <w:p w:rsidR="00820D62" w:rsidRPr="00820D62" w:rsidRDefault="00820D62" w:rsidP="00820D62">
      <w:pPr>
        <w:jc w:val="center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b/>
          <w:sz w:val="24"/>
          <w:szCs w:val="24"/>
        </w:rPr>
        <w:t>Companhia Regional da Serra do Montemuro</w:t>
      </w:r>
    </w:p>
    <w:p w:rsidR="00820D62" w:rsidRPr="00820D62" w:rsidRDefault="00820D62" w:rsidP="003F68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7B62" w:rsidRPr="00820D62" w:rsidRDefault="00C57B62" w:rsidP="003F683C">
      <w:pPr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Companhia Teatral</w:t>
      </w:r>
    </w:p>
    <w:p w:rsidR="00C57B62" w:rsidRPr="00820D62" w:rsidRDefault="00C57B62" w:rsidP="003F68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2F37" w:rsidRPr="00820D62" w:rsidRDefault="00C57B62" w:rsidP="00C57B62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 xml:space="preserve">Descrição da Companhia </w:t>
      </w:r>
    </w:p>
    <w:p w:rsidR="00022F37" w:rsidRPr="00820D62" w:rsidRDefault="00022F37" w:rsidP="00022F37">
      <w:pPr>
        <w:pStyle w:val="PargrafodaLista"/>
        <w:ind w:left="1495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Fundação</w:t>
      </w:r>
    </w:p>
    <w:p w:rsidR="00022F37" w:rsidRPr="00820D62" w:rsidRDefault="00022F37" w:rsidP="00022F37">
      <w:pPr>
        <w:pStyle w:val="PargrafodaLista"/>
        <w:ind w:left="1495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P</w:t>
      </w:r>
      <w:r w:rsidR="00C57B62" w:rsidRPr="00820D62">
        <w:rPr>
          <w:rFonts w:ascii="Times New Roman" w:hAnsi="Times New Roman" w:cs="Times New Roman"/>
          <w:sz w:val="24"/>
          <w:szCs w:val="24"/>
        </w:rPr>
        <w:t>rojeto artístico</w:t>
      </w:r>
    </w:p>
    <w:p w:rsidR="00022F37" w:rsidRPr="00820D62" w:rsidRDefault="00022F37" w:rsidP="00022F37">
      <w:pPr>
        <w:pStyle w:val="PargrafodaLista"/>
        <w:ind w:left="1495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Públicos</w:t>
      </w:r>
      <w:r w:rsidR="00C57B62" w:rsidRPr="00820D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F37" w:rsidRPr="00820D62" w:rsidRDefault="00022F37" w:rsidP="00022F37">
      <w:pPr>
        <w:pStyle w:val="PargrafodaLista"/>
        <w:ind w:left="1495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E</w:t>
      </w:r>
      <w:r w:rsidR="00C57B62" w:rsidRPr="00820D62">
        <w:rPr>
          <w:rFonts w:ascii="Times New Roman" w:hAnsi="Times New Roman" w:cs="Times New Roman"/>
          <w:sz w:val="24"/>
          <w:szCs w:val="24"/>
        </w:rPr>
        <w:t>stilo de representação</w:t>
      </w:r>
    </w:p>
    <w:p w:rsidR="00C57B62" w:rsidRPr="00820D62" w:rsidRDefault="00022F37" w:rsidP="00022F37">
      <w:pPr>
        <w:pStyle w:val="PargrafodaLista"/>
        <w:ind w:left="1495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I</w:t>
      </w:r>
      <w:r w:rsidR="00296A8D" w:rsidRPr="00820D62">
        <w:rPr>
          <w:rFonts w:ascii="Times New Roman" w:hAnsi="Times New Roman" w:cs="Times New Roman"/>
          <w:sz w:val="24"/>
          <w:szCs w:val="24"/>
        </w:rPr>
        <w:t>ntegração no sistema teatral regional/nacional</w:t>
      </w:r>
      <w:r w:rsidR="00C57B62" w:rsidRPr="00820D62">
        <w:rPr>
          <w:rFonts w:ascii="Times New Roman" w:hAnsi="Times New Roman" w:cs="Times New Roman"/>
          <w:sz w:val="24"/>
          <w:szCs w:val="24"/>
        </w:rPr>
        <w:t>)</w:t>
      </w:r>
    </w:p>
    <w:p w:rsidR="00C57B62" w:rsidRPr="00820D62" w:rsidRDefault="00C57B62" w:rsidP="00C57B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2F37" w:rsidRPr="00820D62" w:rsidRDefault="00C57B62" w:rsidP="00C57B62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Descrição da/s função/</w:t>
      </w:r>
      <w:proofErr w:type="spellStart"/>
      <w:r w:rsidRPr="00820D62">
        <w:rPr>
          <w:rFonts w:ascii="Times New Roman" w:hAnsi="Times New Roman" w:cs="Times New Roman"/>
          <w:sz w:val="24"/>
          <w:szCs w:val="24"/>
        </w:rPr>
        <w:t>ões</w:t>
      </w:r>
      <w:proofErr w:type="spellEnd"/>
      <w:r w:rsidR="00022F37" w:rsidRPr="00820D62">
        <w:rPr>
          <w:rFonts w:ascii="Times New Roman" w:hAnsi="Times New Roman" w:cs="Times New Roman"/>
          <w:sz w:val="24"/>
          <w:szCs w:val="24"/>
        </w:rPr>
        <w:t xml:space="preserve"> desempenhada/s na companhia </w:t>
      </w:r>
    </w:p>
    <w:p w:rsidR="00022F37" w:rsidRPr="00820D62" w:rsidRDefault="00022F37" w:rsidP="00022F37">
      <w:pPr>
        <w:pStyle w:val="PargrafodaLista"/>
        <w:ind w:left="1495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Dramaturgo</w:t>
      </w:r>
      <w:r w:rsidR="00C57B62" w:rsidRPr="00820D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F37" w:rsidRPr="00820D62" w:rsidRDefault="00022F37" w:rsidP="00022F37">
      <w:pPr>
        <w:pStyle w:val="PargrafodaLista"/>
        <w:ind w:left="1495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Encenador</w:t>
      </w:r>
    </w:p>
    <w:p w:rsidR="00022F37" w:rsidRPr="00820D62" w:rsidRDefault="00022F37" w:rsidP="00022F37">
      <w:pPr>
        <w:pStyle w:val="PargrafodaLista"/>
        <w:ind w:left="1495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Ator</w:t>
      </w:r>
      <w:r w:rsidR="00C57B62" w:rsidRPr="00820D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7B62" w:rsidRPr="00820D62" w:rsidRDefault="00022F37" w:rsidP="00022F37">
      <w:pPr>
        <w:pStyle w:val="PargrafodaLista"/>
        <w:ind w:left="1495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Tradutor</w:t>
      </w:r>
    </w:p>
    <w:p w:rsidR="00C57B62" w:rsidRPr="00820D62" w:rsidRDefault="00C57B62" w:rsidP="00C57B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4180" w:rsidRPr="00820D62" w:rsidRDefault="00C57B62" w:rsidP="003F683C">
      <w:pPr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T</w:t>
      </w:r>
      <w:r w:rsidR="00FD2F6C" w:rsidRPr="00820D62">
        <w:rPr>
          <w:rFonts w:ascii="Times New Roman" w:hAnsi="Times New Roman" w:cs="Times New Roman"/>
          <w:sz w:val="24"/>
          <w:szCs w:val="24"/>
        </w:rPr>
        <w:t>radução</w:t>
      </w:r>
    </w:p>
    <w:p w:rsidR="008404F1" w:rsidRPr="00820D62" w:rsidRDefault="00FD2F6C" w:rsidP="00F555D0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 xml:space="preserve">Descrição das </w:t>
      </w:r>
      <w:r w:rsidR="00C109C6" w:rsidRPr="00820D62">
        <w:rPr>
          <w:rFonts w:ascii="Times New Roman" w:hAnsi="Times New Roman" w:cs="Times New Roman"/>
          <w:sz w:val="24"/>
          <w:szCs w:val="24"/>
        </w:rPr>
        <w:t>competências linguísticas e habilitações académicas</w:t>
      </w:r>
    </w:p>
    <w:p w:rsidR="008404F1" w:rsidRPr="00820D62" w:rsidRDefault="008404F1" w:rsidP="003F68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2F37" w:rsidRPr="00820D62" w:rsidRDefault="00FD2F6C" w:rsidP="003F683C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 xml:space="preserve">Descrição da </w:t>
      </w:r>
      <w:r w:rsidR="00C109C6" w:rsidRPr="00820D62">
        <w:rPr>
          <w:rFonts w:ascii="Times New Roman" w:hAnsi="Times New Roman" w:cs="Times New Roman"/>
          <w:sz w:val="24"/>
          <w:szCs w:val="24"/>
        </w:rPr>
        <w:t>e</w:t>
      </w:r>
      <w:r w:rsidRPr="00820D62">
        <w:rPr>
          <w:rFonts w:ascii="Times New Roman" w:hAnsi="Times New Roman" w:cs="Times New Roman"/>
          <w:sz w:val="24"/>
          <w:szCs w:val="24"/>
        </w:rPr>
        <w:t xml:space="preserve">xperiência em </w:t>
      </w:r>
      <w:r w:rsidR="00C109C6" w:rsidRPr="00820D62">
        <w:rPr>
          <w:rFonts w:ascii="Times New Roman" w:hAnsi="Times New Roman" w:cs="Times New Roman"/>
          <w:sz w:val="24"/>
          <w:szCs w:val="24"/>
        </w:rPr>
        <w:t>t</w:t>
      </w:r>
      <w:r w:rsidRPr="00820D62">
        <w:rPr>
          <w:rFonts w:ascii="Times New Roman" w:hAnsi="Times New Roman" w:cs="Times New Roman"/>
          <w:sz w:val="24"/>
          <w:szCs w:val="24"/>
        </w:rPr>
        <w:t xml:space="preserve">radução </w:t>
      </w:r>
      <w:r w:rsidR="00C109C6" w:rsidRPr="00820D62">
        <w:rPr>
          <w:rFonts w:ascii="Times New Roman" w:hAnsi="Times New Roman" w:cs="Times New Roman"/>
          <w:sz w:val="24"/>
          <w:szCs w:val="24"/>
        </w:rPr>
        <w:t>para teatro</w:t>
      </w:r>
    </w:p>
    <w:p w:rsidR="00022F37" w:rsidRPr="00820D62" w:rsidRDefault="00022F37" w:rsidP="00022F37">
      <w:pPr>
        <w:pStyle w:val="PargrafodaLista"/>
        <w:ind w:left="1416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Formação em tradução</w:t>
      </w:r>
    </w:p>
    <w:p w:rsidR="00022F37" w:rsidRPr="00820D62" w:rsidRDefault="00022F37" w:rsidP="00022F37">
      <w:pPr>
        <w:pStyle w:val="PargrafodaLista"/>
        <w:ind w:left="1416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Combinações de trabalho</w:t>
      </w:r>
    </w:p>
    <w:p w:rsidR="00022F37" w:rsidRPr="00820D62" w:rsidRDefault="00022F37" w:rsidP="00022F37">
      <w:pPr>
        <w:pStyle w:val="PargrafodaLista"/>
        <w:ind w:left="1416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Obras traduzidas</w:t>
      </w:r>
    </w:p>
    <w:p w:rsidR="00296A8D" w:rsidRPr="00820D62" w:rsidRDefault="00296A8D" w:rsidP="00296A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2F37" w:rsidRPr="00820D62" w:rsidRDefault="00296A8D" w:rsidP="00296A8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 xml:space="preserve">Caracterização do reportório traduzido </w:t>
      </w:r>
    </w:p>
    <w:p w:rsidR="00022F37" w:rsidRPr="00820D62" w:rsidRDefault="00022F37" w:rsidP="00022F37">
      <w:pPr>
        <w:pStyle w:val="PargrafodaLista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P</w:t>
      </w:r>
      <w:r w:rsidR="00296A8D" w:rsidRPr="00820D62">
        <w:rPr>
          <w:rFonts w:ascii="Times New Roman" w:hAnsi="Times New Roman" w:cs="Times New Roman"/>
          <w:sz w:val="24"/>
          <w:szCs w:val="24"/>
        </w:rPr>
        <w:t>eças escolhidas</w:t>
      </w:r>
    </w:p>
    <w:p w:rsidR="00022F37" w:rsidRPr="00820D62" w:rsidRDefault="00022F37" w:rsidP="00022F37">
      <w:pPr>
        <w:pStyle w:val="PargrafodaLista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Sistemas teatrais de importação</w:t>
      </w:r>
      <w:r w:rsidR="00296A8D" w:rsidRPr="00820D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F37" w:rsidRPr="00820D62" w:rsidRDefault="00022F37" w:rsidP="00022F37">
      <w:pPr>
        <w:pStyle w:val="PargrafodaLista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E</w:t>
      </w:r>
      <w:r w:rsidR="00296A8D" w:rsidRPr="00820D62">
        <w:rPr>
          <w:rFonts w:ascii="Times New Roman" w:hAnsi="Times New Roman" w:cs="Times New Roman"/>
          <w:sz w:val="24"/>
          <w:szCs w:val="24"/>
        </w:rPr>
        <w:t>scrita por encomenda</w:t>
      </w:r>
    </w:p>
    <w:p w:rsidR="007877AB" w:rsidRPr="00820D62" w:rsidRDefault="00022F37" w:rsidP="00022F37">
      <w:pPr>
        <w:pStyle w:val="PargrafodaLista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Criação coletiva</w:t>
      </w:r>
    </w:p>
    <w:p w:rsidR="00C109C6" w:rsidRPr="00820D62" w:rsidRDefault="00C109C6" w:rsidP="003F68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656E" w:rsidRPr="00820D62" w:rsidRDefault="00DE708D" w:rsidP="00296A8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Descrição das e</w:t>
      </w:r>
      <w:r w:rsidR="00853F1C" w:rsidRPr="00820D62">
        <w:rPr>
          <w:rFonts w:ascii="Times New Roman" w:hAnsi="Times New Roman" w:cs="Times New Roman"/>
          <w:sz w:val="24"/>
          <w:szCs w:val="24"/>
        </w:rPr>
        <w:t xml:space="preserve">stratégias </w:t>
      </w:r>
      <w:r w:rsidRPr="00820D62">
        <w:rPr>
          <w:rFonts w:ascii="Times New Roman" w:hAnsi="Times New Roman" w:cs="Times New Roman"/>
          <w:sz w:val="24"/>
          <w:szCs w:val="24"/>
        </w:rPr>
        <w:t>escolhidas</w:t>
      </w:r>
    </w:p>
    <w:p w:rsidR="00F4656E" w:rsidRPr="00820D62" w:rsidRDefault="00F4656E" w:rsidP="00F4656E">
      <w:pPr>
        <w:pStyle w:val="PargrafodaLista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T</w:t>
      </w:r>
      <w:r w:rsidR="00DE708D" w:rsidRPr="00820D62">
        <w:rPr>
          <w:rFonts w:ascii="Times New Roman" w:hAnsi="Times New Roman" w:cs="Times New Roman"/>
          <w:sz w:val="24"/>
          <w:szCs w:val="24"/>
        </w:rPr>
        <w:t xml:space="preserve">radução literal, literária, adaptação </w:t>
      </w:r>
    </w:p>
    <w:p w:rsidR="00F4656E" w:rsidRPr="00820D62" w:rsidRDefault="00F4656E" w:rsidP="00F4656E">
      <w:pPr>
        <w:pStyle w:val="PargrafodaLista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T</w:t>
      </w:r>
      <w:r w:rsidR="003F683C" w:rsidRPr="00820D62">
        <w:rPr>
          <w:rFonts w:ascii="Times New Roman" w:hAnsi="Times New Roman" w:cs="Times New Roman"/>
          <w:sz w:val="24"/>
          <w:szCs w:val="24"/>
        </w:rPr>
        <w:t>radução adequada / aceitável,</w:t>
      </w:r>
      <w:r w:rsidR="00DE708D" w:rsidRPr="00820D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656E" w:rsidRPr="00820D62" w:rsidRDefault="00F4656E" w:rsidP="00F4656E">
      <w:pPr>
        <w:pStyle w:val="PargrafodaLista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lastRenderedPageBreak/>
        <w:t>- D</w:t>
      </w:r>
      <w:r w:rsidR="00DE708D" w:rsidRPr="00820D62">
        <w:rPr>
          <w:rFonts w:ascii="Times New Roman" w:hAnsi="Times New Roman" w:cs="Times New Roman"/>
          <w:sz w:val="24"/>
          <w:szCs w:val="24"/>
        </w:rPr>
        <w:t>omesticação/</w:t>
      </w:r>
      <w:proofErr w:type="spellStart"/>
      <w:r w:rsidR="00DE708D" w:rsidRPr="00820D62">
        <w:rPr>
          <w:rFonts w:ascii="Times New Roman" w:hAnsi="Times New Roman" w:cs="Times New Roman"/>
          <w:sz w:val="24"/>
          <w:szCs w:val="24"/>
        </w:rPr>
        <w:t>estrangeirização</w:t>
      </w:r>
      <w:proofErr w:type="spellEnd"/>
      <w:r w:rsidR="003F683C" w:rsidRPr="00820D62">
        <w:rPr>
          <w:rFonts w:ascii="Times New Roman" w:hAnsi="Times New Roman" w:cs="Times New Roman"/>
          <w:sz w:val="24"/>
          <w:szCs w:val="24"/>
        </w:rPr>
        <w:t xml:space="preserve"> de</w:t>
      </w:r>
      <w:r w:rsidR="00DE708D" w:rsidRPr="00820D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D62">
        <w:rPr>
          <w:rFonts w:ascii="Times New Roman" w:hAnsi="Times New Roman" w:cs="Times New Roman"/>
          <w:sz w:val="24"/>
          <w:szCs w:val="24"/>
        </w:rPr>
        <w:t>culturemas</w:t>
      </w:r>
      <w:proofErr w:type="spellEnd"/>
      <w:r w:rsidR="003F683C" w:rsidRPr="00820D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656E" w:rsidRPr="00820D62" w:rsidRDefault="00F4656E" w:rsidP="00F4656E">
      <w:pPr>
        <w:pStyle w:val="PargrafodaLista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Registo</w:t>
      </w:r>
      <w:r w:rsidR="003F683C" w:rsidRPr="00820D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EC0" w:rsidRPr="00820D62" w:rsidRDefault="00F4656E" w:rsidP="00F4656E">
      <w:pPr>
        <w:pStyle w:val="PargrafodaLista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P</w:t>
      </w:r>
      <w:r w:rsidR="00296A8D" w:rsidRPr="00820D62">
        <w:rPr>
          <w:rFonts w:ascii="Times New Roman" w:hAnsi="Times New Roman" w:cs="Times New Roman"/>
          <w:sz w:val="24"/>
          <w:szCs w:val="24"/>
        </w:rPr>
        <w:t>roblemática página/palco</w:t>
      </w:r>
    </w:p>
    <w:p w:rsidR="003F683C" w:rsidRPr="00820D62" w:rsidRDefault="003F683C" w:rsidP="003F68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63C2" w:rsidRPr="00820D62" w:rsidRDefault="003F683C" w:rsidP="00296A8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 xml:space="preserve">Abordagem para a integração do texto no quadro semiótico teatral </w:t>
      </w:r>
    </w:p>
    <w:p w:rsidR="00AC63C2" w:rsidRPr="00820D62" w:rsidRDefault="00AC63C2" w:rsidP="00AC63C2">
      <w:pPr>
        <w:pStyle w:val="PargrafodaLista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20D62">
        <w:rPr>
          <w:rFonts w:ascii="Times New Roman" w:hAnsi="Times New Roman" w:cs="Times New Roman"/>
          <w:sz w:val="24"/>
          <w:szCs w:val="24"/>
        </w:rPr>
        <w:t>R</w:t>
      </w:r>
      <w:r w:rsidR="003F683C" w:rsidRPr="00820D62">
        <w:rPr>
          <w:rFonts w:ascii="Times New Roman" w:hAnsi="Times New Roman" w:cs="Times New Roman"/>
          <w:sz w:val="24"/>
          <w:szCs w:val="24"/>
        </w:rPr>
        <w:t>epresentabilidade</w:t>
      </w:r>
      <w:proofErr w:type="spellEnd"/>
      <w:r w:rsidRPr="00820D62">
        <w:rPr>
          <w:rFonts w:ascii="Times New Roman" w:hAnsi="Times New Roman" w:cs="Times New Roman"/>
          <w:sz w:val="24"/>
          <w:szCs w:val="24"/>
        </w:rPr>
        <w:t xml:space="preserve"> e</w:t>
      </w:r>
      <w:r w:rsidR="003F683C" w:rsidRPr="00820D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683C" w:rsidRPr="00820D62">
        <w:rPr>
          <w:rFonts w:ascii="Times New Roman" w:hAnsi="Times New Roman" w:cs="Times New Roman"/>
          <w:sz w:val="24"/>
          <w:szCs w:val="24"/>
        </w:rPr>
        <w:t>dizibilidade</w:t>
      </w:r>
      <w:proofErr w:type="spellEnd"/>
      <w:r w:rsidR="003F683C" w:rsidRPr="00820D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683C" w:rsidRPr="00820D62" w:rsidRDefault="00AC63C2" w:rsidP="00AC63C2">
      <w:pPr>
        <w:pStyle w:val="PargrafodaLista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- T</w:t>
      </w:r>
      <w:r w:rsidR="003F683C" w:rsidRPr="00820D62">
        <w:rPr>
          <w:rFonts w:ascii="Times New Roman" w:hAnsi="Times New Roman" w:cs="Times New Roman"/>
          <w:sz w:val="24"/>
          <w:szCs w:val="24"/>
        </w:rPr>
        <w:t>radução colaborativa com os restantes intervenientes</w:t>
      </w:r>
    </w:p>
    <w:p w:rsidR="00C109C6" w:rsidRPr="00820D62" w:rsidRDefault="00C109C6" w:rsidP="00C109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09C6" w:rsidRPr="00820D62" w:rsidRDefault="00AC63C2" w:rsidP="00296A8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>R</w:t>
      </w:r>
      <w:r w:rsidR="00C109C6" w:rsidRPr="00820D62">
        <w:rPr>
          <w:rFonts w:ascii="Times New Roman" w:hAnsi="Times New Roman" w:cs="Times New Roman"/>
          <w:sz w:val="24"/>
          <w:szCs w:val="24"/>
        </w:rPr>
        <w:t xml:space="preserve">elação estabelecida entre a função tradutora </w:t>
      </w:r>
      <w:r w:rsidR="00296A8D" w:rsidRPr="00820D62">
        <w:rPr>
          <w:rFonts w:ascii="Times New Roman" w:hAnsi="Times New Roman" w:cs="Times New Roman"/>
          <w:sz w:val="24"/>
          <w:szCs w:val="24"/>
        </w:rPr>
        <w:t>e as demais desempenhadas na companhia</w:t>
      </w:r>
    </w:p>
    <w:p w:rsidR="00493A10" w:rsidRPr="00820D62" w:rsidRDefault="00493A10" w:rsidP="003F68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04F1" w:rsidRPr="00820D62" w:rsidRDefault="00493A10" w:rsidP="003F683C">
      <w:pPr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 xml:space="preserve"> </w:t>
      </w:r>
      <w:r w:rsidR="003774D8" w:rsidRPr="00820D6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D2F6C" w:rsidRPr="00820D62" w:rsidRDefault="00FD2F6C" w:rsidP="003F683C">
      <w:pPr>
        <w:jc w:val="both"/>
        <w:rPr>
          <w:rFonts w:ascii="Times New Roman" w:hAnsi="Times New Roman" w:cs="Times New Roman"/>
          <w:sz w:val="24"/>
          <w:szCs w:val="24"/>
        </w:rPr>
      </w:pPr>
      <w:r w:rsidRPr="00820D6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D2F6C" w:rsidRPr="00820D62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13C" w:rsidRDefault="009C213C" w:rsidP="00181FF2">
      <w:pPr>
        <w:spacing w:after="0" w:line="240" w:lineRule="auto"/>
      </w:pPr>
      <w:r>
        <w:separator/>
      </w:r>
    </w:p>
  </w:endnote>
  <w:endnote w:type="continuationSeparator" w:id="0">
    <w:p w:rsidR="009C213C" w:rsidRDefault="009C213C" w:rsidP="00181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2781265"/>
      <w:docPartObj>
        <w:docPartGallery w:val="Page Numbers (Bottom of Page)"/>
        <w:docPartUnique/>
      </w:docPartObj>
    </w:sdtPr>
    <w:sdtContent>
      <w:p w:rsidR="00181FF2" w:rsidRDefault="00181FF2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81FF2" w:rsidRDefault="00181FF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13C" w:rsidRDefault="009C213C" w:rsidP="00181FF2">
      <w:pPr>
        <w:spacing w:after="0" w:line="240" w:lineRule="auto"/>
      </w:pPr>
      <w:r>
        <w:separator/>
      </w:r>
    </w:p>
  </w:footnote>
  <w:footnote w:type="continuationSeparator" w:id="0">
    <w:p w:rsidR="009C213C" w:rsidRDefault="009C213C" w:rsidP="00181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24271"/>
    <w:multiLevelType w:val="hybridMultilevel"/>
    <w:tmpl w:val="74C405E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A227A"/>
    <w:multiLevelType w:val="hybridMultilevel"/>
    <w:tmpl w:val="F7D2C332"/>
    <w:lvl w:ilvl="0" w:tplc="0816000F">
      <w:start w:val="1"/>
      <w:numFmt w:val="decimal"/>
      <w:lvlText w:val="%1."/>
      <w:lvlJc w:val="left"/>
      <w:pPr>
        <w:ind w:left="775" w:hanging="360"/>
      </w:pPr>
    </w:lvl>
    <w:lvl w:ilvl="1" w:tplc="08160019">
      <w:start w:val="1"/>
      <w:numFmt w:val="lowerLetter"/>
      <w:lvlText w:val="%2."/>
      <w:lvlJc w:val="left"/>
      <w:pPr>
        <w:ind w:left="1495" w:hanging="360"/>
      </w:pPr>
    </w:lvl>
    <w:lvl w:ilvl="2" w:tplc="0816001B" w:tentative="1">
      <w:start w:val="1"/>
      <w:numFmt w:val="lowerRoman"/>
      <w:lvlText w:val="%3."/>
      <w:lvlJc w:val="right"/>
      <w:pPr>
        <w:ind w:left="2215" w:hanging="180"/>
      </w:pPr>
    </w:lvl>
    <w:lvl w:ilvl="3" w:tplc="0816000F" w:tentative="1">
      <w:start w:val="1"/>
      <w:numFmt w:val="decimal"/>
      <w:lvlText w:val="%4."/>
      <w:lvlJc w:val="left"/>
      <w:pPr>
        <w:ind w:left="2935" w:hanging="360"/>
      </w:pPr>
    </w:lvl>
    <w:lvl w:ilvl="4" w:tplc="08160019" w:tentative="1">
      <w:start w:val="1"/>
      <w:numFmt w:val="lowerLetter"/>
      <w:lvlText w:val="%5."/>
      <w:lvlJc w:val="left"/>
      <w:pPr>
        <w:ind w:left="3655" w:hanging="360"/>
      </w:pPr>
    </w:lvl>
    <w:lvl w:ilvl="5" w:tplc="0816001B" w:tentative="1">
      <w:start w:val="1"/>
      <w:numFmt w:val="lowerRoman"/>
      <w:lvlText w:val="%6."/>
      <w:lvlJc w:val="right"/>
      <w:pPr>
        <w:ind w:left="4375" w:hanging="180"/>
      </w:pPr>
    </w:lvl>
    <w:lvl w:ilvl="6" w:tplc="0816000F" w:tentative="1">
      <w:start w:val="1"/>
      <w:numFmt w:val="decimal"/>
      <w:lvlText w:val="%7."/>
      <w:lvlJc w:val="left"/>
      <w:pPr>
        <w:ind w:left="5095" w:hanging="360"/>
      </w:pPr>
    </w:lvl>
    <w:lvl w:ilvl="7" w:tplc="08160019" w:tentative="1">
      <w:start w:val="1"/>
      <w:numFmt w:val="lowerLetter"/>
      <w:lvlText w:val="%8."/>
      <w:lvlJc w:val="left"/>
      <w:pPr>
        <w:ind w:left="5815" w:hanging="360"/>
      </w:pPr>
    </w:lvl>
    <w:lvl w:ilvl="8" w:tplc="0816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" w15:restartNumberingAfterBreak="0">
    <w:nsid w:val="5C654FDC"/>
    <w:multiLevelType w:val="hybridMultilevel"/>
    <w:tmpl w:val="D084075C"/>
    <w:lvl w:ilvl="0" w:tplc="0816000F">
      <w:start w:val="1"/>
      <w:numFmt w:val="decimal"/>
      <w:lvlText w:val="%1."/>
      <w:lvlJc w:val="left"/>
      <w:pPr>
        <w:ind w:left="775" w:hanging="360"/>
      </w:pPr>
    </w:lvl>
    <w:lvl w:ilvl="1" w:tplc="08160019" w:tentative="1">
      <w:start w:val="1"/>
      <w:numFmt w:val="lowerLetter"/>
      <w:lvlText w:val="%2."/>
      <w:lvlJc w:val="left"/>
      <w:pPr>
        <w:ind w:left="1495" w:hanging="360"/>
      </w:pPr>
    </w:lvl>
    <w:lvl w:ilvl="2" w:tplc="0816001B" w:tentative="1">
      <w:start w:val="1"/>
      <w:numFmt w:val="lowerRoman"/>
      <w:lvlText w:val="%3."/>
      <w:lvlJc w:val="right"/>
      <w:pPr>
        <w:ind w:left="2215" w:hanging="180"/>
      </w:pPr>
    </w:lvl>
    <w:lvl w:ilvl="3" w:tplc="0816000F" w:tentative="1">
      <w:start w:val="1"/>
      <w:numFmt w:val="decimal"/>
      <w:lvlText w:val="%4."/>
      <w:lvlJc w:val="left"/>
      <w:pPr>
        <w:ind w:left="2935" w:hanging="360"/>
      </w:pPr>
    </w:lvl>
    <w:lvl w:ilvl="4" w:tplc="08160019" w:tentative="1">
      <w:start w:val="1"/>
      <w:numFmt w:val="lowerLetter"/>
      <w:lvlText w:val="%5."/>
      <w:lvlJc w:val="left"/>
      <w:pPr>
        <w:ind w:left="3655" w:hanging="360"/>
      </w:pPr>
    </w:lvl>
    <w:lvl w:ilvl="5" w:tplc="0816001B" w:tentative="1">
      <w:start w:val="1"/>
      <w:numFmt w:val="lowerRoman"/>
      <w:lvlText w:val="%6."/>
      <w:lvlJc w:val="right"/>
      <w:pPr>
        <w:ind w:left="4375" w:hanging="180"/>
      </w:pPr>
    </w:lvl>
    <w:lvl w:ilvl="6" w:tplc="0816000F" w:tentative="1">
      <w:start w:val="1"/>
      <w:numFmt w:val="decimal"/>
      <w:lvlText w:val="%7."/>
      <w:lvlJc w:val="left"/>
      <w:pPr>
        <w:ind w:left="5095" w:hanging="360"/>
      </w:pPr>
    </w:lvl>
    <w:lvl w:ilvl="7" w:tplc="08160019" w:tentative="1">
      <w:start w:val="1"/>
      <w:numFmt w:val="lowerLetter"/>
      <w:lvlText w:val="%8."/>
      <w:lvlJc w:val="left"/>
      <w:pPr>
        <w:ind w:left="5815" w:hanging="360"/>
      </w:pPr>
    </w:lvl>
    <w:lvl w:ilvl="8" w:tplc="0816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3" w15:restartNumberingAfterBreak="0">
    <w:nsid w:val="6BC94B5A"/>
    <w:multiLevelType w:val="hybridMultilevel"/>
    <w:tmpl w:val="9EEC68B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17B"/>
    <w:rsid w:val="00022F37"/>
    <w:rsid w:val="00181FF2"/>
    <w:rsid w:val="001A0C4A"/>
    <w:rsid w:val="00232300"/>
    <w:rsid w:val="0028017B"/>
    <w:rsid w:val="00296A8D"/>
    <w:rsid w:val="003774D8"/>
    <w:rsid w:val="003F683C"/>
    <w:rsid w:val="00493A10"/>
    <w:rsid w:val="004E06D6"/>
    <w:rsid w:val="007877AB"/>
    <w:rsid w:val="00820D62"/>
    <w:rsid w:val="008404F1"/>
    <w:rsid w:val="00853F1C"/>
    <w:rsid w:val="00946ABF"/>
    <w:rsid w:val="009C213C"/>
    <w:rsid w:val="00AB6CC6"/>
    <w:rsid w:val="00AC63C2"/>
    <w:rsid w:val="00B16C6D"/>
    <w:rsid w:val="00C109C6"/>
    <w:rsid w:val="00C57B62"/>
    <w:rsid w:val="00DC1EC0"/>
    <w:rsid w:val="00DC7AC5"/>
    <w:rsid w:val="00DE708D"/>
    <w:rsid w:val="00E44180"/>
    <w:rsid w:val="00F4656E"/>
    <w:rsid w:val="00F63199"/>
    <w:rsid w:val="00FD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2469DD-342E-4439-878D-D5A91392C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D2F6C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81F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81FF2"/>
  </w:style>
  <w:style w:type="paragraph" w:styleId="Rodap">
    <w:name w:val="footer"/>
    <w:basedOn w:val="Normal"/>
    <w:link w:val="RodapCarter"/>
    <w:uiPriority w:val="99"/>
    <w:unhideWhenUsed/>
    <w:rsid w:val="00181F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81F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181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Rocha</dc:creator>
  <cp:keywords/>
  <dc:description/>
  <cp:lastModifiedBy>Paulo Rocha</cp:lastModifiedBy>
  <cp:revision>12</cp:revision>
  <dcterms:created xsi:type="dcterms:W3CDTF">2014-06-19T16:21:00Z</dcterms:created>
  <dcterms:modified xsi:type="dcterms:W3CDTF">2015-09-08T16:22:00Z</dcterms:modified>
</cp:coreProperties>
</file>